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4EE9" w14:textId="77777777" w:rsidR="000B44D9" w:rsidRPr="000B44D9" w:rsidRDefault="000B44D9" w:rsidP="000B44D9">
      <w:pPr>
        <w:jc w:val="center"/>
        <w:rPr>
          <w:rFonts w:ascii="Century Gothic" w:hAnsi="Century Gothic"/>
          <w:b/>
          <w:bCs/>
        </w:rPr>
      </w:pPr>
      <w:r w:rsidRPr="000B44D9">
        <w:rPr>
          <w:rFonts w:ascii="Century Gothic" w:hAnsi="Century Gothic"/>
          <w:b/>
          <w:bCs/>
        </w:rPr>
        <w:t>COMMUNE DE……………………….</w:t>
      </w:r>
    </w:p>
    <w:p w14:paraId="4F843E60" w14:textId="77777777" w:rsidR="000B44D9" w:rsidRPr="000B44D9" w:rsidRDefault="000B44D9" w:rsidP="000B44D9">
      <w:pPr>
        <w:jc w:val="center"/>
        <w:rPr>
          <w:rFonts w:ascii="Century Gothic" w:hAnsi="Century Gothic"/>
          <w:b/>
          <w:bCs/>
        </w:rPr>
      </w:pPr>
      <w:r w:rsidRPr="000B44D9">
        <w:rPr>
          <w:rFonts w:ascii="Century Gothic" w:hAnsi="Century Gothic"/>
          <w:b/>
          <w:bCs/>
        </w:rPr>
        <w:t>ARR</w:t>
      </w:r>
      <w:r>
        <w:rPr>
          <w:rFonts w:ascii="Century Gothic" w:hAnsi="Century Gothic"/>
          <w:b/>
          <w:bCs/>
        </w:rPr>
        <w:t>Ê</w:t>
      </w:r>
      <w:r w:rsidRPr="000B44D9">
        <w:rPr>
          <w:rFonts w:ascii="Century Gothic" w:hAnsi="Century Gothic"/>
          <w:b/>
          <w:bCs/>
        </w:rPr>
        <w:t>T</w:t>
      </w:r>
      <w:r>
        <w:rPr>
          <w:rFonts w:ascii="Century Gothic" w:hAnsi="Century Gothic"/>
          <w:b/>
          <w:bCs/>
        </w:rPr>
        <w:t>É</w:t>
      </w:r>
      <w:r w:rsidRPr="000B44D9">
        <w:rPr>
          <w:rFonts w:ascii="Century Gothic" w:hAnsi="Century Gothic"/>
          <w:b/>
          <w:bCs/>
        </w:rPr>
        <w:t xml:space="preserve"> REGLEMENTANT LES COUPURES DE L'ECLAIRAGE PUBLIC SUR LE TERRITOIRE DE LA COMMUNE</w:t>
      </w:r>
    </w:p>
    <w:p w14:paraId="1F59BAEC" w14:textId="77777777" w:rsidR="000B44D9" w:rsidRDefault="000B44D9">
      <w:pPr>
        <w:rPr>
          <w:rFonts w:ascii="Century Gothic" w:hAnsi="Century Gothic"/>
        </w:rPr>
      </w:pPr>
    </w:p>
    <w:p w14:paraId="5064C59A" w14:textId="77777777" w:rsidR="005336C0" w:rsidRDefault="005336C0">
      <w:pPr>
        <w:rPr>
          <w:rFonts w:ascii="Century Gothic" w:hAnsi="Century Gothic"/>
        </w:rPr>
      </w:pPr>
    </w:p>
    <w:p w14:paraId="44FD84EE" w14:textId="77777777" w:rsidR="000B44D9" w:rsidRDefault="000B44D9">
      <w:pPr>
        <w:rPr>
          <w:rFonts w:ascii="Century Gothic" w:hAnsi="Century Gothic"/>
        </w:rPr>
      </w:pPr>
      <w:r>
        <w:rPr>
          <w:rFonts w:ascii="Century Gothic" w:hAnsi="Century Gothic"/>
        </w:rPr>
        <w:t>Le Maire de la Commune de ………………………….</w:t>
      </w:r>
    </w:p>
    <w:p w14:paraId="4CE16C16" w14:textId="77777777" w:rsidR="000B44D9" w:rsidRDefault="000B44D9" w:rsidP="000B44D9">
      <w:pPr>
        <w:rPr>
          <w:rFonts w:ascii="Century Gothic" w:hAnsi="Century Gothic"/>
        </w:rPr>
      </w:pPr>
      <w:r>
        <w:rPr>
          <w:rFonts w:ascii="Century Gothic" w:hAnsi="Century Gothic"/>
        </w:rPr>
        <w:t>Vu le Code Général des Collectivités Territoriales et notamment les articles L2212-1 et L 2212-2 relatif à la police municipale dont l'objet est d'assurer le bon ordre, la sécurité et la salubrité publique et notamment l'alinéa dans sa partie relative à l'éclairage public,</w:t>
      </w:r>
    </w:p>
    <w:p w14:paraId="7EFC68B9" w14:textId="77777777" w:rsidR="000B44D9" w:rsidRDefault="000B44D9" w:rsidP="000B44D9">
      <w:pPr>
        <w:rPr>
          <w:rFonts w:ascii="Century Gothic" w:hAnsi="Century Gothic"/>
        </w:rPr>
      </w:pPr>
      <w:r>
        <w:rPr>
          <w:rFonts w:ascii="Century Gothic" w:hAnsi="Century Gothic"/>
        </w:rPr>
        <w:t>Vu le Code Civil, le Code de la Route, le Code Rural, le Code de la Voirie Routière, le Code de l'Environnement,</w:t>
      </w:r>
    </w:p>
    <w:p w14:paraId="344A6E27" w14:textId="77777777" w:rsidR="000B44D9" w:rsidRDefault="000B44D9" w:rsidP="000B44D9">
      <w:pPr>
        <w:rPr>
          <w:rFonts w:ascii="Century Gothic" w:hAnsi="Century Gothic"/>
        </w:rPr>
      </w:pPr>
      <w:r>
        <w:rPr>
          <w:rFonts w:ascii="Century Gothic" w:hAnsi="Century Gothic"/>
        </w:rPr>
        <w:t>Vu la loi n°2009-967 du 3//08/2009 de programmation sur la mise en œuvre du Grenelle de l'Environnement et notamment son article 41,</w:t>
      </w:r>
    </w:p>
    <w:p w14:paraId="2670AC34" w14:textId="77777777" w:rsidR="000B44D9" w:rsidRDefault="000B44D9" w:rsidP="000B44D9">
      <w:pPr>
        <w:rPr>
          <w:rFonts w:ascii="Century Gothic" w:hAnsi="Century Gothic"/>
        </w:rPr>
      </w:pPr>
      <w:r>
        <w:rPr>
          <w:rFonts w:ascii="Century Gothic" w:hAnsi="Century Gothic"/>
        </w:rPr>
        <w:t>Vu l'arrêté du 27 décembre 2018 relatif à la prévention, à la réduction et à la limitation des nuisances lumineuses,</w:t>
      </w:r>
    </w:p>
    <w:p w14:paraId="4B8B1F28" w14:textId="77777777" w:rsidR="000B44D9" w:rsidRDefault="000B44D9" w:rsidP="000B44D9">
      <w:pPr>
        <w:rPr>
          <w:rFonts w:ascii="Century Gothic" w:hAnsi="Century Gothic"/>
        </w:rPr>
      </w:pPr>
      <w:r>
        <w:rPr>
          <w:rFonts w:ascii="Century Gothic" w:hAnsi="Century Gothic"/>
        </w:rPr>
        <w:t xml:space="preserve">Vu la délibération du Conseil Municipal n°………. </w:t>
      </w:r>
      <w:proofErr w:type="gramStart"/>
      <w:r>
        <w:rPr>
          <w:rFonts w:ascii="Century Gothic" w:hAnsi="Century Gothic"/>
        </w:rPr>
        <w:t>en</w:t>
      </w:r>
      <w:proofErr w:type="gramEnd"/>
      <w:r>
        <w:rPr>
          <w:rFonts w:ascii="Century Gothic" w:hAnsi="Century Gothic"/>
        </w:rPr>
        <w:t xml:space="preserve"> date du …………. Relative à la politique en matière de réduction et de suppression de l'éclairage public,</w:t>
      </w:r>
    </w:p>
    <w:p w14:paraId="33371A53" w14:textId="77777777" w:rsidR="000B44D9" w:rsidRDefault="000B44D9" w:rsidP="000B44D9">
      <w:pPr>
        <w:rPr>
          <w:rFonts w:ascii="Century Gothic" w:hAnsi="Century Gothic"/>
        </w:rPr>
      </w:pPr>
      <w:r>
        <w:rPr>
          <w:rFonts w:ascii="Century Gothic" w:hAnsi="Century Gothic"/>
        </w:rPr>
        <w:t>Considérant la nécessité de lutter contre la pollution lumineuse, les émissions de gaz à effet de serre, d'engager des actions volontaires en faveur des économies d'énergies et de la maîtrise de la demande d'énergie et considérant qu'à certaines heures ou certains endroits l'éclairage public ne constitue pas une nécessité absolue,</w:t>
      </w:r>
    </w:p>
    <w:p w14:paraId="63F99EFE" w14:textId="77777777" w:rsidR="000B44D9" w:rsidRPr="005336C0" w:rsidRDefault="000B44D9" w:rsidP="000B44D9">
      <w:pPr>
        <w:jc w:val="center"/>
        <w:rPr>
          <w:rFonts w:ascii="Century Gothic" w:hAnsi="Century Gothic"/>
          <w:b/>
          <w:bCs/>
        </w:rPr>
      </w:pPr>
      <w:bookmarkStart w:id="0" w:name="_GoBack"/>
      <w:r w:rsidRPr="005336C0">
        <w:rPr>
          <w:rFonts w:ascii="Century Gothic" w:hAnsi="Century Gothic"/>
          <w:b/>
          <w:bCs/>
        </w:rPr>
        <w:t>ARRETE</w:t>
      </w:r>
    </w:p>
    <w:bookmarkEnd w:id="0"/>
    <w:p w14:paraId="7A5562FE" w14:textId="77777777" w:rsidR="000B44D9" w:rsidRDefault="000B44D9" w:rsidP="000B44D9">
      <w:pPr>
        <w:rPr>
          <w:rFonts w:ascii="Century Gothic" w:hAnsi="Century Gothic"/>
        </w:rPr>
      </w:pPr>
      <w:r>
        <w:rPr>
          <w:rFonts w:ascii="Century Gothic" w:hAnsi="Century Gothic"/>
        </w:rPr>
        <w:t>Article 1 : A compter du ………………………</w:t>
      </w:r>
      <w:proofErr w:type="gramStart"/>
      <w:r>
        <w:rPr>
          <w:rFonts w:ascii="Century Gothic" w:hAnsi="Century Gothic"/>
        </w:rPr>
        <w:t>…….</w:t>
      </w:r>
      <w:proofErr w:type="gramEnd"/>
      <w:r>
        <w:rPr>
          <w:rFonts w:ascii="Century Gothic" w:hAnsi="Century Gothic"/>
        </w:rPr>
        <w:t xml:space="preserve">. </w:t>
      </w:r>
      <w:proofErr w:type="gramStart"/>
      <w:r>
        <w:rPr>
          <w:rFonts w:ascii="Century Gothic" w:hAnsi="Century Gothic"/>
        </w:rPr>
        <w:t>l'éclairage</w:t>
      </w:r>
      <w:proofErr w:type="gramEnd"/>
      <w:r>
        <w:rPr>
          <w:rFonts w:ascii="Century Gothic" w:hAnsi="Century Gothic"/>
        </w:rPr>
        <w:t xml:space="preserve"> public sera totalement interrompu de …… heures à ……… heures</w:t>
      </w:r>
      <w:r w:rsidR="005336C0">
        <w:rPr>
          <w:rFonts w:ascii="Century Gothic" w:hAnsi="Century Gothic"/>
        </w:rPr>
        <w:t>, sur l'ensemble de la commune OU pour les rues : ………… . Des panneaux d'informations seront installés aux entrées de la commune.</w:t>
      </w:r>
    </w:p>
    <w:p w14:paraId="38C3999E" w14:textId="77777777" w:rsidR="005336C0" w:rsidRDefault="005336C0" w:rsidP="000B44D9">
      <w:pPr>
        <w:rPr>
          <w:rFonts w:ascii="Century Gothic" w:hAnsi="Century Gothic"/>
        </w:rPr>
      </w:pPr>
      <w:r>
        <w:rPr>
          <w:rFonts w:ascii="Century Gothic" w:hAnsi="Century Gothic"/>
        </w:rPr>
        <w:t>Article 2 : Le Maire de …………………. Est chargé de l'</w:t>
      </w:r>
      <w:proofErr w:type="spellStart"/>
      <w:r>
        <w:rPr>
          <w:rFonts w:ascii="Century Gothic" w:hAnsi="Century Gothic"/>
        </w:rPr>
        <w:t>éxécution</w:t>
      </w:r>
      <w:proofErr w:type="spellEnd"/>
      <w:r>
        <w:rPr>
          <w:rFonts w:ascii="Century Gothic" w:hAnsi="Century Gothic"/>
        </w:rPr>
        <w:t xml:space="preserve"> du présent arrêté qui sera affiché et publié dans les conditions habituelles.</w:t>
      </w:r>
    </w:p>
    <w:p w14:paraId="42E9193E" w14:textId="77777777" w:rsidR="005336C0" w:rsidRDefault="005336C0" w:rsidP="000B44D9">
      <w:pPr>
        <w:rPr>
          <w:rFonts w:ascii="Century Gothic" w:hAnsi="Century Gothic"/>
        </w:rPr>
      </w:pPr>
    </w:p>
    <w:p w14:paraId="037A2702" w14:textId="77777777" w:rsidR="005336C0" w:rsidRDefault="005336C0" w:rsidP="000B44D9">
      <w:pPr>
        <w:rPr>
          <w:rFonts w:ascii="Century Gothic" w:hAnsi="Century Gothic"/>
        </w:rPr>
      </w:pPr>
      <w:r>
        <w:rPr>
          <w:rFonts w:ascii="Century Gothic" w:hAnsi="Century Gothic"/>
        </w:rPr>
        <w:t xml:space="preserve">Il sera adressé copie pour information et </w:t>
      </w:r>
      <w:proofErr w:type="gramStart"/>
      <w:r>
        <w:rPr>
          <w:rFonts w:ascii="Century Gothic" w:hAnsi="Century Gothic"/>
        </w:rPr>
        <w:t>suite à</w:t>
      </w:r>
      <w:proofErr w:type="gramEnd"/>
      <w:r>
        <w:rPr>
          <w:rFonts w:ascii="Century Gothic" w:hAnsi="Century Gothic"/>
        </w:rPr>
        <w:t xml:space="preserve"> donner à :</w:t>
      </w:r>
    </w:p>
    <w:p w14:paraId="00373625" w14:textId="77777777" w:rsidR="005336C0" w:rsidRDefault="005336C0" w:rsidP="005336C0">
      <w:pPr>
        <w:pStyle w:val="Paragraphedeliste"/>
        <w:numPr>
          <w:ilvl w:val="0"/>
          <w:numId w:val="2"/>
        </w:numPr>
        <w:rPr>
          <w:rFonts w:ascii="Century Gothic" w:hAnsi="Century Gothic"/>
        </w:rPr>
      </w:pPr>
      <w:r>
        <w:rPr>
          <w:rFonts w:ascii="Century Gothic" w:hAnsi="Century Gothic"/>
        </w:rPr>
        <w:t>Monsieur le Préfet du Département de la Marne,</w:t>
      </w:r>
    </w:p>
    <w:p w14:paraId="6124E8AE" w14:textId="77777777" w:rsidR="005336C0" w:rsidRDefault="005336C0" w:rsidP="005336C0">
      <w:pPr>
        <w:pStyle w:val="Paragraphedeliste"/>
        <w:numPr>
          <w:ilvl w:val="0"/>
          <w:numId w:val="2"/>
        </w:numPr>
        <w:rPr>
          <w:rFonts w:ascii="Century Gothic" w:hAnsi="Century Gothic"/>
        </w:rPr>
      </w:pPr>
      <w:r>
        <w:rPr>
          <w:rFonts w:ascii="Century Gothic" w:hAnsi="Century Gothic"/>
        </w:rPr>
        <w:t>Monsieur le Directeur Départemental des Territoires de la Marne,</w:t>
      </w:r>
    </w:p>
    <w:p w14:paraId="5FFF40BD" w14:textId="77777777" w:rsidR="005336C0" w:rsidRDefault="005336C0" w:rsidP="005336C0">
      <w:pPr>
        <w:pStyle w:val="Paragraphedeliste"/>
        <w:numPr>
          <w:ilvl w:val="0"/>
          <w:numId w:val="2"/>
        </w:numPr>
        <w:rPr>
          <w:rFonts w:ascii="Century Gothic" w:hAnsi="Century Gothic"/>
        </w:rPr>
      </w:pPr>
      <w:r>
        <w:rPr>
          <w:rFonts w:ascii="Century Gothic" w:hAnsi="Century Gothic"/>
        </w:rPr>
        <w:t>Monsieur le Président du Conseil Départemental de la Marne,</w:t>
      </w:r>
    </w:p>
    <w:p w14:paraId="5E637F9B" w14:textId="77777777" w:rsidR="005336C0" w:rsidRDefault="005336C0" w:rsidP="005336C0">
      <w:pPr>
        <w:pStyle w:val="Paragraphedeliste"/>
        <w:numPr>
          <w:ilvl w:val="0"/>
          <w:numId w:val="2"/>
        </w:numPr>
        <w:rPr>
          <w:rFonts w:ascii="Century Gothic" w:hAnsi="Century Gothic"/>
        </w:rPr>
      </w:pPr>
      <w:r>
        <w:rPr>
          <w:rFonts w:ascii="Century Gothic" w:hAnsi="Century Gothic"/>
        </w:rPr>
        <w:t xml:space="preserve">Monsieur le Commandant de la Brigade de Gendarmerie de </w:t>
      </w:r>
      <w:proofErr w:type="gramStart"/>
      <w:r>
        <w:rPr>
          <w:rFonts w:ascii="Century Gothic" w:hAnsi="Century Gothic"/>
        </w:rPr>
        <w:t>…….</w:t>
      </w:r>
      <w:proofErr w:type="gramEnd"/>
      <w:r>
        <w:rPr>
          <w:rFonts w:ascii="Century Gothic" w:hAnsi="Century Gothic"/>
        </w:rPr>
        <w:t>.,</w:t>
      </w:r>
    </w:p>
    <w:p w14:paraId="2A233B32" w14:textId="77777777" w:rsidR="005336C0" w:rsidRDefault="005336C0" w:rsidP="005336C0">
      <w:pPr>
        <w:pStyle w:val="Paragraphedeliste"/>
        <w:numPr>
          <w:ilvl w:val="0"/>
          <w:numId w:val="2"/>
        </w:numPr>
        <w:rPr>
          <w:rFonts w:ascii="Century Gothic" w:hAnsi="Century Gothic"/>
        </w:rPr>
      </w:pPr>
      <w:r>
        <w:rPr>
          <w:rFonts w:ascii="Century Gothic" w:hAnsi="Century Gothic"/>
        </w:rPr>
        <w:t>Monsieur le Président du SDIS,</w:t>
      </w:r>
    </w:p>
    <w:p w14:paraId="24A2B77F" w14:textId="77777777" w:rsidR="005336C0" w:rsidRPr="005336C0" w:rsidRDefault="005336C0" w:rsidP="005336C0">
      <w:pPr>
        <w:pStyle w:val="Paragraphedeliste"/>
        <w:numPr>
          <w:ilvl w:val="0"/>
          <w:numId w:val="2"/>
        </w:numPr>
        <w:rPr>
          <w:rFonts w:ascii="Century Gothic" w:hAnsi="Century Gothic"/>
        </w:rPr>
      </w:pPr>
      <w:r>
        <w:rPr>
          <w:rFonts w:ascii="Century Gothic" w:hAnsi="Century Gothic"/>
        </w:rPr>
        <w:t xml:space="preserve">Monsieur le Président du SIEM (si la compétence </w:t>
      </w:r>
      <w:proofErr w:type="spellStart"/>
      <w:r>
        <w:rPr>
          <w:rFonts w:ascii="Century Gothic" w:hAnsi="Century Gothic"/>
        </w:rPr>
        <w:t>a</w:t>
      </w:r>
      <w:proofErr w:type="spellEnd"/>
      <w:r>
        <w:rPr>
          <w:rFonts w:ascii="Century Gothic" w:hAnsi="Century Gothic"/>
        </w:rPr>
        <w:t xml:space="preserve"> été transférée).</w:t>
      </w:r>
    </w:p>
    <w:sectPr w:rsidR="005336C0" w:rsidRPr="005336C0" w:rsidSect="005336C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10EA"/>
    <w:multiLevelType w:val="hybridMultilevel"/>
    <w:tmpl w:val="83548CB2"/>
    <w:lvl w:ilvl="0" w:tplc="BF387ED8">
      <w:start w:val="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DD2D02"/>
    <w:multiLevelType w:val="hybridMultilevel"/>
    <w:tmpl w:val="71EC0900"/>
    <w:lvl w:ilvl="0" w:tplc="0AB05B7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D9"/>
    <w:rsid w:val="000B44D9"/>
    <w:rsid w:val="00533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2EEB"/>
  <w15:chartTrackingRefBased/>
  <w15:docId w15:val="{B2CA4C72-8FF1-44F7-A34F-D0975CB1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4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emeline</cp:lastModifiedBy>
  <cp:revision>1</cp:revision>
  <dcterms:created xsi:type="dcterms:W3CDTF">2019-06-18T13:46:00Z</dcterms:created>
  <dcterms:modified xsi:type="dcterms:W3CDTF">2019-06-18T14:01:00Z</dcterms:modified>
</cp:coreProperties>
</file>