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DB10" w14:textId="77777777" w:rsidR="006F4B7F" w:rsidRPr="006F4B7F" w:rsidRDefault="006F4B7F" w:rsidP="006F4B7F">
      <w:pPr>
        <w:jc w:val="center"/>
        <w:rPr>
          <w:rFonts w:ascii="Century Gothic" w:hAnsi="Century Gothic"/>
        </w:rPr>
      </w:pPr>
      <w:r w:rsidRPr="006F4B7F">
        <w:rPr>
          <w:rFonts w:ascii="Century Gothic" w:hAnsi="Century Gothic"/>
        </w:rPr>
        <w:t>Commune de ……</w:t>
      </w:r>
    </w:p>
    <w:p w14:paraId="44BABB3F" w14:textId="77777777" w:rsidR="006F4B7F" w:rsidRDefault="006F4B7F" w:rsidP="006F4B7F">
      <w:pPr>
        <w:jc w:val="center"/>
        <w:rPr>
          <w:rFonts w:ascii="Century Gothic" w:hAnsi="Century Gothic"/>
        </w:rPr>
      </w:pPr>
      <w:r w:rsidRPr="006F4B7F">
        <w:rPr>
          <w:rFonts w:ascii="Century Gothic" w:hAnsi="Century Gothic"/>
        </w:rPr>
        <w:t>EXTRAIT DU REGISTRE DES DELIBERATIONS DU CONSEIL MUNICIPAL</w:t>
      </w:r>
    </w:p>
    <w:p w14:paraId="4AAE2FD6" w14:textId="77777777" w:rsidR="006F4B7F" w:rsidRDefault="006F4B7F" w:rsidP="006F4B7F">
      <w:pPr>
        <w:jc w:val="center"/>
        <w:rPr>
          <w:rFonts w:ascii="Century Gothic" w:hAnsi="Century Gothic"/>
        </w:rPr>
      </w:pPr>
      <w:r>
        <w:rPr>
          <w:rFonts w:ascii="Century Gothic" w:hAnsi="Century Gothic"/>
        </w:rPr>
        <w:t xml:space="preserve">Objet : Extinction partielle de l'éclairage public sur le territoire de la commune à partir </w:t>
      </w:r>
      <w:proofErr w:type="gramStart"/>
      <w:r>
        <w:rPr>
          <w:rFonts w:ascii="Century Gothic" w:hAnsi="Century Gothic"/>
        </w:rPr>
        <w:t>du….</w:t>
      </w:r>
      <w:proofErr w:type="gramEnd"/>
      <w:r>
        <w:rPr>
          <w:rFonts w:ascii="Century Gothic" w:hAnsi="Century Gothic"/>
        </w:rPr>
        <w:t>.</w:t>
      </w:r>
    </w:p>
    <w:p w14:paraId="176DF751" w14:textId="77777777" w:rsidR="006F4B7F" w:rsidRDefault="006F4B7F">
      <w:pPr>
        <w:rPr>
          <w:rFonts w:ascii="Century Gothic" w:hAnsi="Century Gothic"/>
        </w:rPr>
      </w:pPr>
    </w:p>
    <w:p w14:paraId="70B59858" w14:textId="77777777" w:rsidR="006F4B7F" w:rsidRDefault="009B4B01">
      <w:pPr>
        <w:rPr>
          <w:rFonts w:ascii="Century Gothic" w:hAnsi="Century Gothic"/>
        </w:rPr>
      </w:pPr>
      <w:r>
        <w:rPr>
          <w:rFonts w:ascii="Century Gothic" w:hAnsi="Century Gothic"/>
        </w:rPr>
        <w:t>Exposé des motifs :</w:t>
      </w:r>
    </w:p>
    <w:p w14:paraId="01A25179" w14:textId="77777777" w:rsidR="006F4B7F" w:rsidRDefault="006F4B7F" w:rsidP="006F4B7F">
      <w:pPr>
        <w:jc w:val="both"/>
        <w:rPr>
          <w:rFonts w:ascii="Century Gothic" w:hAnsi="Century Gothic"/>
        </w:rPr>
      </w:pPr>
      <w:r>
        <w:rPr>
          <w:rFonts w:ascii="Century Gothic" w:hAnsi="Century Gothic"/>
        </w:rPr>
        <w:t xml:space="preserve">Monsieur/ Madame </w:t>
      </w:r>
      <w:proofErr w:type="gramStart"/>
      <w:r>
        <w:rPr>
          <w:rFonts w:ascii="Century Gothic" w:hAnsi="Century Gothic"/>
        </w:rPr>
        <w:t>le Maire</w:t>
      </w:r>
      <w:proofErr w:type="gramEnd"/>
      <w:r>
        <w:rPr>
          <w:rFonts w:ascii="Century Gothic" w:hAnsi="Century Gothic"/>
        </w:rPr>
        <w:t xml:space="preserve"> rappelle la volonté de la municipalité d'initier des actions en faveur de la maîtrise des consommations d'énergie. Une réflexion a ainsi été engagée par le Conseil Municipal sur la pertinence et les possibilités de procéder à une extinction nocturne partielle de l'éclairage public. Outre la réduction de la facture de consommation d'électricité, cette action contribuerait également à la préservation de l'environnement par la limitation des émissions de gaz à effet de serre et la lutte contre les nuisances lumineuses.</w:t>
      </w:r>
    </w:p>
    <w:p w14:paraId="4B1C38D7" w14:textId="77777777" w:rsidR="009B4B01" w:rsidRDefault="009B4B01" w:rsidP="006F4B7F">
      <w:pPr>
        <w:jc w:val="both"/>
        <w:rPr>
          <w:rFonts w:ascii="Century Gothic" w:hAnsi="Century Gothic"/>
        </w:rPr>
      </w:pPr>
      <w:r>
        <w:rPr>
          <w:rFonts w:ascii="Century Gothic" w:hAnsi="Century Gothic"/>
        </w:rPr>
        <w:t>Les modalités de fonctionnement de l'éclairage public relèvent du pouvoir de police du Maire, qui dispose de la faculté de prendre à ce titre des mesures de limitation du fonctionnement, compatibles avec la sécurité des usagers de la voirie, le bon écoulement du trafic et la protection des biens et des personnes.</w:t>
      </w:r>
    </w:p>
    <w:p w14:paraId="14BD7E8E" w14:textId="77777777" w:rsidR="009B4B01" w:rsidRDefault="009B4B01" w:rsidP="006F4B7F">
      <w:pPr>
        <w:jc w:val="both"/>
        <w:rPr>
          <w:rFonts w:ascii="Century Gothic" w:hAnsi="Century Gothic"/>
        </w:rPr>
      </w:pPr>
      <w:r>
        <w:rPr>
          <w:rFonts w:ascii="Century Gothic" w:hAnsi="Century Gothic"/>
        </w:rPr>
        <w:t xml:space="preserve">D'après les retours d'expériences similaires menées dans un certain nombre de communes, il apparait que l'extinction nocturne de l'éclairage public n'a pas d'incidence notable : à certaines heures et certains endroits, l'éclairage public ne constitue pas une nécessité absolue. Techniquement, la coupure de nuit nécessite la présence d'horloges ad hoc dans les armoires de commande de l'éclairage public concernées. </w:t>
      </w:r>
    </w:p>
    <w:p w14:paraId="44ACC27C" w14:textId="77777777" w:rsidR="009B4B01" w:rsidRDefault="009B4B01" w:rsidP="006F4B7F">
      <w:pPr>
        <w:jc w:val="both"/>
        <w:rPr>
          <w:rFonts w:ascii="Century Gothic" w:hAnsi="Century Gothic"/>
        </w:rPr>
      </w:pPr>
      <w:r>
        <w:rPr>
          <w:rFonts w:ascii="Century Gothic" w:hAnsi="Century Gothic"/>
        </w:rPr>
        <w:t>Cette démarche doit être accompagnée d'une information de la population et d'une signalisation spécifique.</w:t>
      </w:r>
    </w:p>
    <w:p w14:paraId="32ADF207" w14:textId="77777777" w:rsidR="009B4B01" w:rsidRDefault="009B4B01" w:rsidP="006F4B7F">
      <w:pPr>
        <w:jc w:val="both"/>
        <w:rPr>
          <w:rFonts w:ascii="Century Gothic" w:hAnsi="Century Gothic"/>
        </w:rPr>
      </w:pPr>
      <w:r>
        <w:rPr>
          <w:rFonts w:ascii="Century Gothic" w:hAnsi="Century Gothic"/>
        </w:rPr>
        <w:t>En période de fêtes ou d'évènements particuliers, l'éclairage public pourra être maintenu tout ou partie de la nuit.</w:t>
      </w:r>
    </w:p>
    <w:p w14:paraId="562ACE5C" w14:textId="77777777" w:rsidR="009B4B01" w:rsidRDefault="009B4B01" w:rsidP="006F4B7F">
      <w:pPr>
        <w:jc w:val="both"/>
        <w:rPr>
          <w:rFonts w:ascii="Century Gothic" w:hAnsi="Century Gothic"/>
        </w:rPr>
      </w:pPr>
      <w:r>
        <w:rPr>
          <w:rFonts w:ascii="Century Gothic" w:hAnsi="Century Gothic"/>
        </w:rPr>
        <w:t>Le Conseil Municipal, après en avoir délibéré, (à l'unanimité, à la majorité) :</w:t>
      </w:r>
    </w:p>
    <w:p w14:paraId="433B74C4" w14:textId="77777777" w:rsidR="009B4B01" w:rsidRDefault="009B4B01" w:rsidP="009B4B01">
      <w:pPr>
        <w:pStyle w:val="Paragraphedeliste"/>
        <w:numPr>
          <w:ilvl w:val="0"/>
          <w:numId w:val="1"/>
        </w:numPr>
        <w:jc w:val="both"/>
        <w:rPr>
          <w:rFonts w:ascii="Century Gothic" w:hAnsi="Century Gothic"/>
        </w:rPr>
      </w:pPr>
      <w:r>
        <w:rPr>
          <w:rFonts w:ascii="Century Gothic" w:hAnsi="Century Gothic"/>
        </w:rPr>
        <w:t>Décide que l'éclairage sera interrompu la nuit de … heures à …. Heures à compter du …… (où dès que le matériel nécessaire aura été installé).</w:t>
      </w:r>
    </w:p>
    <w:p w14:paraId="5AFB58C5" w14:textId="77777777" w:rsidR="009B4B01" w:rsidRPr="009B4B01" w:rsidRDefault="009B4B01" w:rsidP="009B4B01">
      <w:pPr>
        <w:pStyle w:val="Paragraphedeliste"/>
        <w:numPr>
          <w:ilvl w:val="0"/>
          <w:numId w:val="1"/>
        </w:numPr>
        <w:jc w:val="both"/>
        <w:rPr>
          <w:rFonts w:ascii="Century Gothic" w:hAnsi="Century Gothic"/>
        </w:rPr>
      </w:pPr>
      <w:r>
        <w:rPr>
          <w:rFonts w:ascii="Century Gothic" w:hAnsi="Century Gothic"/>
        </w:rPr>
        <w:t>Charge Monsieur/Madame le Maire de prendre les arrêtés précisant les modalités d'application de cette mesure</w:t>
      </w:r>
      <w:r w:rsidR="00055D22">
        <w:rPr>
          <w:rFonts w:ascii="Century Gothic" w:hAnsi="Century Gothic"/>
        </w:rPr>
        <w:t>, et en particulier les lieux concernés, les horaires d'extinction, les mesures d'information de la population et d'adaptation de la signalisation.</w:t>
      </w:r>
      <w:bookmarkStart w:id="0" w:name="_GoBack"/>
      <w:bookmarkEnd w:id="0"/>
    </w:p>
    <w:sectPr w:rsidR="009B4B01" w:rsidRPr="009B4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9482B"/>
    <w:multiLevelType w:val="hybridMultilevel"/>
    <w:tmpl w:val="E51AD5CC"/>
    <w:lvl w:ilvl="0" w:tplc="6C80E9E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7F"/>
    <w:rsid w:val="00055D22"/>
    <w:rsid w:val="006F4B7F"/>
    <w:rsid w:val="009B4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1BE9"/>
  <w15:chartTrackingRefBased/>
  <w15:docId w15:val="{0D30D475-5809-4EC4-8457-94570459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emeline</cp:lastModifiedBy>
  <cp:revision>1</cp:revision>
  <dcterms:created xsi:type="dcterms:W3CDTF">2019-06-18T13:09:00Z</dcterms:created>
  <dcterms:modified xsi:type="dcterms:W3CDTF">2019-06-18T13:45:00Z</dcterms:modified>
</cp:coreProperties>
</file>